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915" w:rsidRDefault="0009006A" w:rsidP="00415915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006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Любимые компьютерные игры наших детей и их последствия.</w:t>
      </w:r>
      <w:r w:rsidRPr="0009006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09006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Рекомендации родителям.</w:t>
      </w:r>
      <w:r w:rsidRPr="000900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00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00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Сегодня дети начинают играть уже с раннего возраста, в среднем с 2–3 лет. Наиболее увлеченными игроками считаются младшие подростки. Особая группа риска по возникновению игровой зависимости – это дети с минимальными органическими повреждениями нервной системы вследствие патологического течения беременности и родов, а также инфекционных заболеваний, перенесенных в первые месяцы жизни.</w:t>
      </w:r>
      <w:r w:rsidRPr="0009006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0900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Ослабленная нервная система ребенка нуждается в более интенсивной защитной реакции или трансе (уходе от реальности), возможность возникновения которой имеется в любой компьютерной игре. Поэтому процессы привыкания и бессознательного запечатления информации протекают у таких детей намного быстрее, чем у их более здоровых ровесников.</w:t>
      </w:r>
      <w:r w:rsidRPr="000900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0900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41591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Симптомы игровой компьютерной зависимости представляют собой две группы: психологические и физические.</w:t>
      </w:r>
      <w:r w:rsidRPr="0009006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gramStart"/>
      <w:r w:rsidRPr="0041591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Основные психологические симптомы:</w:t>
      </w:r>
      <w:r w:rsidRPr="000900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– ощущение удовольствия, даже счастья от нахождения за компьютером;</w:t>
      </w:r>
      <w:r w:rsidRPr="000900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– постоянное увеличение времени, проводимого перед монитором;</w:t>
      </w:r>
      <w:r w:rsidRPr="000900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– невозможность самостоятельно и добровольно закончить игру;</w:t>
      </w:r>
      <w:r w:rsidRPr="000900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– появление после выключения компьютера чувства пустоты, утраты;</w:t>
      </w:r>
      <w:r w:rsidRPr="000900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– проблемы со школьной успеваемостью;</w:t>
      </w:r>
      <w:r w:rsidRPr="000900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– сосредоточение основных интересов вокруг компьютера и игры в ущерб всем другим делам, в том числе и общению с близкими.</w:t>
      </w:r>
      <w:proofErr w:type="gramEnd"/>
      <w:r w:rsidRPr="0009006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900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0900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41591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Физические симптомы:</w:t>
      </w:r>
      <w:r w:rsidRPr="0009006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900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– головные боли;</w:t>
      </w:r>
      <w:r w:rsidRPr="000900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– ощущение сухости в глазах;</w:t>
      </w:r>
      <w:r w:rsidRPr="000900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– боли в области спины;</w:t>
      </w:r>
      <w:r w:rsidRPr="000900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– расстройства сна и аппетита;</w:t>
      </w:r>
      <w:r w:rsidRPr="000900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– игнорирование правил личной гигиены.</w:t>
      </w:r>
      <w:r w:rsidRPr="000900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0900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Увлечение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0900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стрелялками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0900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приводит и к еще одной очень серьезной проблеме, а именно – насыщению языка терминологией насилия, выражающей игровые действия и связанные с ними эмоции. При этом лексика девочек при ее большем объеме содержательно незначительно отличается от лексики мальчиков.</w:t>
      </w:r>
      <w:r w:rsidRPr="000900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0900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 ответах фактически всех опрошенных подростков большая часть называемых ими слов отражала различного рода агрессивные и насильственные действия: «мочить», «догнать», «зарезать», «уничтожить», «ты – мертвый» и т.п. С учетом того, что слово – это «клеточка» мышления, элемент сознания (Л.С.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900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Выготский, А.Р.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900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Лурия и др.), основа обобщения (или орудие мышления) и основа общения (или орудие речевой коммуникации) – совершенно очевидно, какая искаженная картина мира формируется в сознании игроков посредством подобной лексики.</w:t>
      </w:r>
      <w:r w:rsidRPr="0009006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900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0900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Высокая степень эмоциональной вовлеченности ребенка в игровые действия и их ситуативность, наглядность (здесь имеются в виду наиболее распространенные среди современных детей игры типа «Контрстрайк», «Танки», «Гонки», «Дота-2», «Зомбомания» и т.п.) не создают предпосылок для перехода к высшему, вербально-логическому уровню развития сознания, фиксируя его на генетически исходном, аффективном уровне. Более того, непосредственное наблюдение за маленькими </w:t>
      </w:r>
      <w:r w:rsidRPr="000900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геймерами показывает, что язык, которым они пользуются во время игры, чрезвычайно упрощается, представляя собой даже не предложения, а отдельные, насыщенные эмоциями слова. По большому счету он начинает напоминать квази-язык животных (А.Р.Лурия), звуки которого всего лишь отражают определенное эмоциональное состояние, но изначально не предназначены для передачи информации.</w:t>
      </w:r>
      <w:r w:rsidRPr="0009006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900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0900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Отмечается высокий интерес детей к играм с мистическими и фантазийными сюжетами, с их насыщенностью различного рода монстрами. Вероятнее всего, такая повышенная заинтересованность отвечает одной из важнейших задач развития младших школьников и младших подростков, а именно проработке ими экзистенциальных страхов. Согласно М.В.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900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Осориной, традиционно в детской субкультуре эта проработка осуществлялась посредством группового изучения «страшных мест», перед которым дети обычно подогревали себя разнообразными «страшными историями». Подобное совместное исследование дает ребенку «четкое ощущение личного предела в ситуации испытания». Вероятно, интерес к компьютерным играм отвечает этой задаче взросления по содержанию, однако в иной форме, которая представляется более ущербной по последствиям для развития (нереалистичность самого испытания; отсутствие группы сверстников, разделяющих переживание; ограничение работы анализаторов только зрением и частично слухом). «Страшные истории» (про черную руку, гробик и др.) сегодня фактически исчезли из детского фольклора. Это приводит к обеднению детской фантазии, а также препятствует формированию психологической готовности для встречи с трудностями и страхами в реальной жизни, поскольку первоначально все «ужасы» должны «проживаться» в умственном плане действий.</w:t>
      </w:r>
      <w:r w:rsidRPr="000900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0900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Безусловно, в любой игре, даже самой примитивной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0900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стрелялке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0900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тренируется моторно-зрительная координация, то есть выстраиваются новые мозговые связи на основе взаимодействия глаз и руки. Однако есть и другие виды деятельности, более безопасные, но не менее эффективно способствующие развитию данного вида координации, например, игра на музыкальных инструментах.</w:t>
      </w:r>
      <w:r w:rsidRPr="000900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0900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Мальчики более погружены в мир виртуальных игр, чем девочки. Это связано не только с тем, что девочки лучше подчиняются различного рода правилам и ограничениям, но и с существующими социальными стереотипами. В этом плане показательны результаты исследования психологов из Массачусетского университета, которые предложили детям 4–6 лет распределить игрушки на две отдельные группы – для мальчиков и для девочек. Независимо от пола детей все единодушно расположили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компьютер в группе </w:t>
      </w:r>
      <w:r w:rsidRPr="000900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забав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мальчишек</w:t>
      </w:r>
      <w:r w:rsidRPr="000900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Однако результаты проведенного исследования говорят о том, что наши девочки, действительно уделяя играм меньше времени, чем мальчики, в своих игровых интересах мало от них отличаются.</w:t>
      </w:r>
      <w:r w:rsidRPr="000900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0900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09006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Рекомендации для родителей</w:t>
      </w:r>
      <w:r w:rsidRPr="000900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0900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Компьютер должен быть установлен в общей комнате, а не в детской. Даже такое чисто пространственное решение объединяет родителей и детей, дает возможность постоянного и одновременно ненавязчивого контроля, а не изолирует ребенка за закрытыми дверями, создавая благоприятные условия для его погружения в виртуальный мир.</w:t>
      </w:r>
      <w:r w:rsidRPr="000900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0900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Родители являются проводниками ребенка в мир, в том числе и в компьютерный, поэтому собственные пристрастия взрослых незаметно становятся привычками детей. Следует стараться использовать компьютер только для работы: для поиска информации, отправки писем и т.п. А если все-таки обращаться к нему как к средству развлечения, то ребенок не должен быть свидетелем игр, особенно если они имеют агрессивное содержание.</w:t>
      </w:r>
      <w:r w:rsidRPr="000900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0900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br/>
        <w:t>Задачей родителей является обучение ребенка гигиеническим нормам взаимодействия с компьютером. Чтобы минимизировать вредное электромагнитное излучение, монитор должен располагаться в углу или у стены комнаты; необходимы постоянные влажные уборки помещения. Важно, чтобы ребенок сохранял правильную осанку и не засиживался долго в одной позе. Необходимо чередовать компьютерную игру с другими активными занятиями, подвижными играми, а также приучить ребенка регулярно выполнять профилактические расслабляющие упражнения для тела и глаз.</w:t>
      </w:r>
      <w:r w:rsidRPr="000900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0900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Главное правило – ограничение времени игры. Безопасное для здоровья ограничение следующее: для младших школьников – до получаса в день, для подростков – до часа. Эта мера необходима не только для профилактики различного рода заболеваний, но и для предупреждения возникновения компьютерной зависимости: у ребенка обязательно должны быть какие-то другие, не менее любимые, занятия в реальном мире, для которых обязательно надо найти надо время. К примеру, один из французских производителей игр Э.Кан, продавая их в год более 7 миллионов, позволяет играть своим трем детям только по выходным и только по два часа.</w:t>
      </w:r>
      <w:r w:rsidRPr="000900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0900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Правила должны быть гибкими. Во время каникул или когда к ребенку приходят гости-ровесники, время можно увеличить. Можно дольше играть в игры-стратегии и логические игры, требующие спокойного сосредоточения и размышления, зато время </w:t>
      </w:r>
      <w:proofErr w:type="gramStart"/>
      <w:r w:rsidRPr="000900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экшн-игр</w:t>
      </w:r>
      <w:proofErr w:type="gramEnd"/>
      <w:r w:rsidRPr="000900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следует сократить, так как из-за высокого ритма они вызывают сильное напряжение и приводят к состоянию стресса. Однако при всей гибкости правил просто «железным» должен быть запрет не играть перед школой, подготовкой домашних заданий и сном.</w:t>
      </w:r>
      <w:r w:rsidRPr="000900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0900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Детская компьютерная игра не является антистрессовым средством или способом релаксации. Напротив, любая из них требует концентрации и сосредоточения, что вызывает у растущего человека значительное нервно-психическое переутомление. Основные симптомы утомления связаны с потерей ребенком самоконтроля: гримасничанье, крики, громкий натужный смех, повышенная раздражительность, подпрыгивание, ерзанье на стуле, приплясывание и т.п. При их появлении игру следует остановить, даже если ребенок не хочет выходить из-за компьютера. Мотивировки могут быть следующие: «Игра так и задумывалась, чтобы ты от нее не мог оторваться. Но ты умный и сильный, ты сможешь это сделать», «Вуди тебя не отпускает? Но ты же намного лучше его!» и т.п.</w:t>
      </w:r>
      <w:r w:rsidRPr="000900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0900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Не следует критиковать ребенка за его страсть к играм и насильно ограждать от компьютера. Лишними также являются угрозы типа отключить Интернет, выбросить диски и т.п. Подобные действия не являются эффективными, так как взрослый занимает позицию против ребенка, что автоматически приводит последнего к агрессии и сопротивлению. Главное – диалог между родителями и сыном/дочерью. Игра обязательно должна быть темой общения. В противном случае у ребенка отсутствует возможность разделить с собеседником эмоциональное напряжение (или он найдет более внимательных и понимающих слушателей), но зато есть возможность бесконтрольного погружения в мир фантазий, мечтаний или асоциальных действий.</w:t>
      </w:r>
      <w:r w:rsidRPr="000900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0900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Полезно не только проявить интерес к игре, но даже частично разделить увлеченность ею ребенка, поскольку это вызыва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ет доверие растущего человека к </w:t>
      </w:r>
      <w:r w:rsidRPr="000900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взрослому, а значит и внимание к его мнению. Это также позволит лучше понять, какие именно потребности ребенок реализует в игре. Понять для того, чтобы создать альтернативу в реальном мире: не хватает адреналина – подойдет спортивная секция, к примеру, борьбы; есть дефицит общения, ребенка игнорируют одноклассники – необходимо специально создать группу из </w:t>
      </w:r>
      <w:r w:rsidRPr="000900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детей-соседей или знакомых; чувствуется нереализованная склонность к лидерству – найдите дело, которое у ребенка получается очень хорошо, и пусть он свой интерес разделит с кем-то из ровесников и др.</w:t>
      </w:r>
      <w:r w:rsidRPr="000900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0900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Если ребенок с очевидным напряжением выдерживает предложенный взрослыми режим ограничений на компьютерные игры, то постарайтесь переключить его внимание на иные возможности этого устройства, например, запишите на обучающие компьютерные курсы: программистов, графики, дизайна и т.п.</w:t>
      </w:r>
      <w:r w:rsidRPr="000900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0900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415915" w:rsidRDefault="00415915" w:rsidP="00415915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5915" w:rsidRDefault="00415915" w:rsidP="00415915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B735A" w:rsidRPr="0009006A" w:rsidRDefault="00415915" w:rsidP="004159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По материалам статьи Е.И. Медведской</w:t>
      </w:r>
      <w:r w:rsidR="0009006A" w:rsidRPr="000900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09006A" w:rsidRPr="000900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</w:t>
      </w:r>
      <w:r w:rsidR="0009006A" w:rsidRPr="000900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канд. психолог. наук, доцент,</w:t>
      </w:r>
      <w:r w:rsidR="0009006A" w:rsidRPr="000900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</w:t>
      </w:r>
      <w:r w:rsidR="0009006A" w:rsidRPr="000900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заведующий кафедрой психологии</w:t>
      </w:r>
      <w:r w:rsidR="0009006A" w:rsidRPr="000900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</w:t>
      </w:r>
      <w:r w:rsidR="0009006A" w:rsidRPr="000900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УО «Брестский государственный</w:t>
      </w:r>
      <w:r w:rsidR="0009006A" w:rsidRPr="0009006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9006A" w:rsidRPr="000900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</w:t>
      </w:r>
      <w:r w:rsidR="0009006A" w:rsidRPr="000900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университет имени А.С.Пушкина»</w:t>
      </w:r>
    </w:p>
    <w:sectPr w:rsidR="004B735A" w:rsidRPr="0009006A" w:rsidSect="004B7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9006A"/>
    <w:rsid w:val="0009006A"/>
    <w:rsid w:val="00415915"/>
    <w:rsid w:val="004B7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900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1633</Words>
  <Characters>9310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2016-04-07T05:10:00Z</dcterms:created>
  <dcterms:modified xsi:type="dcterms:W3CDTF">2016-04-07T07:24:00Z</dcterms:modified>
</cp:coreProperties>
</file>